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  <w:t>债权申报真实性承诺书</w:t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宁波华泰半导体有限公司管理人已向本单位（本人）明示债权申报的相关法律规定，现本单位（本人）郑重承诺：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申报的债权及递交的所有申报资</w:t>
      </w:r>
      <w:bookmarkStart w:id="0" w:name="_GoBack"/>
      <w:bookmarkEnd w:id="0"/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料均真实、有效，复印件与原件一致。若存在隐瞒、虚假陈述、恶意串通、伪造、篡改等违法行为，本单位（本人）愿承担一切法律责任。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承诺人：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年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月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日</w:t>
      </w:r>
    </w:p>
    <w:sectPr>
      <w:headerReference r:id="rId3" w:type="default"/>
      <w:pgSz w:w="11906" w:h="16838"/>
      <w:pgMar w:top="1417" w:right="1474" w:bottom="141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Verdana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Helvetica Neue">
    <w:altName w:val="苹方-简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华文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Zhongsong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等线 Light">
    <w:altName w:val="汉仪中等线KW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楷体_GB2312">
    <w:altName w:val="汉仪楷体简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经典粗宋简">
    <w:altName w:val="苹方-简"/>
    <w:panose1 w:val="020B0604020202020204"/>
    <w:charset w:val="00"/>
    <w:family w:val="modern"/>
    <w:pitch w:val="default"/>
    <w:sig w:usb0="00000000" w:usb1="00000000" w:usb2="0000001E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hint="eastAsia" w:ascii="华文仿宋" w:hAnsi="华文仿宋" w:eastAsia="华文仿宋" w:cs="华文仿宋"/>
        <w:u w:val="none"/>
        <w:lang w:val="en-US" w:eastAsia="zh-Hans"/>
      </w:rPr>
    </w:pPr>
    <w:r>
      <w:rPr>
        <w:rFonts w:hint="eastAsia" w:ascii="华文仿宋" w:hAnsi="华文仿宋" w:eastAsia="华文仿宋" w:cs="华文仿宋"/>
        <w:u w:val="none"/>
        <w:lang w:val="en-US" w:eastAsia="zh-Hans"/>
      </w:rPr>
      <w:t>宁波华泰半导体有限公司破产清算案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BEFA601"/>
    <w:rsid w:val="2C7F399F"/>
    <w:rsid w:val="7BAED72A"/>
    <w:rsid w:val="7EE5C7AD"/>
    <w:rsid w:val="7FC7F831"/>
    <w:rsid w:val="9BEFA601"/>
    <w:rsid w:val="AFBBB883"/>
    <w:rsid w:val="D7FB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Office_3.7.0.5929_F1E327BC-269C-435d-A152-05C5408002CA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2020-11-25T15:11:00Z</dcterms:created>
  <dc:creator>linji</dc:creator>
  <cp:lastModifiedBy>apple</cp:lastModifiedBy>
  <dcterms:modified xsi:type="dcterms:W3CDTF">2021-12-21T16:41:01Z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2052-3.7.0.5929</vt:lpwstr>
  </property>
</Properties>
</file>