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</w:rPr>
      </w:pPr>
      <w:r>
        <w:rPr>
          <w:b/>
          <w:bCs/>
          <w:sz w:val="28"/>
        </w:rPr>
        <w:t>宁波甬港仪表有限公司</w:t>
      </w:r>
      <w:r>
        <w:rPr>
          <w:rFonts w:hint="eastAsia"/>
          <w:b/>
          <w:bCs/>
          <w:sz w:val="28"/>
        </w:rPr>
        <w:t>债权</w:t>
      </w:r>
      <w:r>
        <w:rPr>
          <w:rFonts w:hint="default"/>
          <w:b/>
          <w:bCs/>
          <w:sz w:val="28"/>
        </w:rPr>
        <w:t>审核</w:t>
      </w:r>
      <w:r>
        <w:rPr>
          <w:rFonts w:hint="eastAsia"/>
          <w:b/>
          <w:bCs/>
          <w:sz w:val="28"/>
        </w:rPr>
        <w:t>表</w:t>
      </w:r>
      <w:r>
        <w:rPr>
          <w:rFonts w:hint="default"/>
          <w:b/>
          <w:bCs/>
          <w:sz w:val="28"/>
        </w:rPr>
        <w:t>（二）</w:t>
      </w:r>
    </w:p>
    <w:p>
      <w:pPr>
        <w:jc w:val="center"/>
        <w:rPr>
          <w:b/>
          <w:bCs/>
          <w:sz w:val="28"/>
        </w:rPr>
      </w:pPr>
    </w:p>
    <w:p>
      <w:pPr>
        <w:rPr>
          <w:rFonts w:hint="eastAsia"/>
          <w:b/>
          <w:bCs/>
          <w:sz w:val="22"/>
        </w:rPr>
      </w:pPr>
      <w:r>
        <w:rPr>
          <w:b/>
          <w:bCs/>
          <w:sz w:val="22"/>
        </w:rPr>
        <w:t>单位：</w:t>
      </w:r>
      <w:r>
        <w:rPr>
          <w:rFonts w:hint="eastAsia"/>
          <w:b/>
          <w:bCs/>
          <w:sz w:val="22"/>
        </w:rPr>
        <w:t>元</w:t>
      </w:r>
      <w:r>
        <w:rPr>
          <w:b/>
          <w:bCs/>
          <w:sz w:val="22"/>
        </w:rPr>
        <w:t xml:space="preserve">                                                                                                </w:t>
      </w:r>
      <w:r>
        <w:rPr>
          <w:rFonts w:hint="eastAsia"/>
          <w:b/>
          <w:bCs/>
          <w:sz w:val="22"/>
        </w:rPr>
        <w:t xml:space="preserve">  </w:t>
      </w:r>
      <w:r>
        <w:rPr>
          <w:rFonts w:hint="default"/>
          <w:b/>
          <w:bCs/>
          <w:sz w:val="22"/>
        </w:rPr>
        <w:t>自</w:t>
      </w:r>
      <w:r>
        <w:rPr>
          <w:b/>
          <w:bCs/>
          <w:sz w:val="22"/>
        </w:rPr>
        <w:t>2019</w:t>
      </w:r>
      <w:r>
        <w:rPr>
          <w:rFonts w:hint="eastAsia"/>
          <w:b/>
          <w:bCs/>
          <w:sz w:val="22"/>
        </w:rPr>
        <w:t>年</w:t>
      </w:r>
      <w:r>
        <w:rPr>
          <w:rFonts w:hint="default"/>
          <w:b/>
          <w:bCs/>
          <w:sz w:val="22"/>
        </w:rPr>
        <w:t>9</w:t>
      </w:r>
      <w:r>
        <w:rPr>
          <w:rFonts w:hint="eastAsia"/>
          <w:b/>
          <w:bCs/>
          <w:sz w:val="22"/>
        </w:rPr>
        <w:t>月</w:t>
      </w:r>
      <w:r>
        <w:rPr>
          <w:rFonts w:hint="default"/>
          <w:b/>
          <w:bCs/>
          <w:sz w:val="22"/>
        </w:rPr>
        <w:t>9</w:t>
      </w:r>
      <w:r>
        <w:rPr>
          <w:rFonts w:hint="eastAsia"/>
          <w:b/>
          <w:bCs/>
          <w:sz w:val="22"/>
        </w:rPr>
        <w:t>日</w:t>
      </w:r>
      <w:r>
        <w:rPr>
          <w:rFonts w:hint="default"/>
          <w:b/>
          <w:bCs/>
          <w:sz w:val="22"/>
        </w:rPr>
        <w:t>至今</w:t>
      </w:r>
    </w:p>
    <w:tbl>
      <w:tblPr>
        <w:tblStyle w:val="7"/>
        <w:tblW w:w="14174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4251"/>
        <w:gridCol w:w="3119"/>
        <w:gridCol w:w="3399"/>
        <w:gridCol w:w="2699"/>
      </w:tblGrid>
      <w:tr>
        <w:trPr>
          <w:trHeight w:val="425" w:hRule="atLeast"/>
        </w:trPr>
        <w:tc>
          <w:tcPr>
            <w:tcW w:w="14174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二、无财产担保的债权</w:t>
            </w:r>
          </w:p>
        </w:tc>
      </w:tr>
      <w:tr>
        <w:trPr>
          <w:trHeight w:val="425" w:hRule="atLeast"/>
        </w:trPr>
        <w:tc>
          <w:tcPr>
            <w:tcW w:w="14174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普通债权</w:t>
            </w:r>
          </w:p>
        </w:tc>
      </w:tr>
      <w:tr>
        <w:trPr>
          <w:trHeight w:val="425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编号</w:t>
            </w:r>
          </w:p>
        </w:tc>
        <w:tc>
          <w:tcPr>
            <w:tcW w:w="42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债权人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申报金额</w:t>
            </w: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已审查确认金额</w:t>
            </w:r>
          </w:p>
        </w:tc>
        <w:tc>
          <w:tcPr>
            <w:tcW w:w="269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尚在审查中的金额</w:t>
            </w:r>
          </w:p>
        </w:tc>
      </w:tr>
      <w:tr>
        <w:trPr>
          <w:trHeight w:val="425" w:hRule="atLeast"/>
        </w:trPr>
        <w:tc>
          <w:tcPr>
            <w:tcW w:w="706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临沂瑞新水表有限公司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920996.4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872369.6</w:t>
            </w:r>
          </w:p>
        </w:tc>
        <w:tc>
          <w:tcPr>
            <w:tcW w:w="2699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0</w:t>
            </w:r>
          </w:p>
        </w:tc>
      </w:tr>
      <w:tr>
        <w:trPr>
          <w:trHeight w:val="425" w:hRule="atLeast"/>
        </w:trPr>
        <w:tc>
          <w:tcPr>
            <w:tcW w:w="706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</w:t>
            </w:r>
            <w:bookmarkStart w:id="0" w:name="_GoBack"/>
            <w:bookmarkEnd w:id="0"/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宁波智仪通能源科技有限公司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643750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643750</w:t>
            </w:r>
          </w:p>
        </w:tc>
        <w:tc>
          <w:tcPr>
            <w:tcW w:w="2699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0</w:t>
            </w:r>
          </w:p>
        </w:tc>
      </w:tr>
    </w:tbl>
    <w:p>
      <w:pPr>
        <w:rPr>
          <w:rFonts w:hint="eastAsia"/>
          <w:b/>
          <w:bCs/>
          <w:sz w:val="21"/>
          <w:szCs w:val="21"/>
        </w:rPr>
      </w:pPr>
    </w:p>
    <w:p>
      <w:pPr>
        <w:rPr>
          <w:rFonts w:hint="eastAsia"/>
          <w:b/>
          <w:bCs/>
          <w:sz w:val="21"/>
          <w:szCs w:val="21"/>
        </w:rPr>
      </w:pPr>
    </w:p>
    <w:p>
      <w:pPr>
        <w:ind w:firstLine="420"/>
        <w:rPr>
          <w:rFonts w:hint="eastAsia"/>
          <w:b/>
          <w:bCs/>
          <w:sz w:val="21"/>
          <w:szCs w:val="21"/>
        </w:rPr>
      </w:pPr>
    </w:p>
    <w:p/>
    <w:sectPr>
      <w:head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.苹方-简">
    <w:panose1 w:val="020B0400000000000000"/>
    <w:charset w:val="86"/>
    <w:family w:val="swiss"/>
    <w:pitch w:val="default"/>
    <w:sig w:usb0="A00002FF" w:usb1="7ACFFDFB" w:usb2="00000017" w:usb3="00000000" w:csb0="00040001" w:csb1="00000000"/>
  </w:font>
  <w:font w:name="仿宋">
    <w:altName w:val="汉仪仿宋KW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left w:val="none" w:color="auto" w:sz="0" w:space="2"/>
      </w:pBdr>
    </w:pPr>
  </w:p>
  <w:p>
    <w:pPr>
      <w:pStyle w:val="4"/>
      <w:pBdr>
        <w:left w:val="none" w:color="auto" w:sz="0" w:space="2"/>
      </w:pBdr>
      <w:rPr>
        <w:rFonts w:hint="eastAsia"/>
      </w:rPr>
    </w:pPr>
  </w:p>
  <w:p>
    <w:pPr>
      <w:pStyle w:val="4"/>
      <w:pBdr>
        <w:left w:val="none" w:color="auto" w:sz="0" w:space="2"/>
      </w:pBdr>
    </w:pPr>
    <w:r>
      <w:t>宁波甬港仪表有限公司</w:t>
    </w:r>
    <w:r>
      <w:rPr>
        <w:rFonts w:hint="eastAsia"/>
      </w:rPr>
      <w:t xml:space="preserve">破产清算案                      </w:t>
    </w:r>
    <w:r>
      <w:t xml:space="preserve">                                                             </w:t>
    </w:r>
    <w:r>
      <w:rPr>
        <w:rFonts w:hint="eastAsia"/>
      </w:rPr>
      <w:t xml:space="preserve">       </w:t>
    </w:r>
    <w:r>
      <w:rPr>
        <w:rFonts w:hint="default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DB1842"/>
    <w:rsid w:val="22767A7B"/>
    <w:rsid w:val="435BB810"/>
    <w:rsid w:val="5BBF9EA7"/>
    <w:rsid w:val="A7D58E69"/>
    <w:rsid w:val="BEFFF8A7"/>
    <w:rsid w:val="DFEFBD0A"/>
    <w:rsid w:val="F7DB1842"/>
    <w:rsid w:val="FBD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kern w:val="2"/>
      <w:sz w:val="21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2"/>
      <w:sz w:val="18"/>
      <w:szCs w:val="20"/>
    </w:rPr>
  </w:style>
  <w:style w:type="character" w:styleId="6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Office_2.2.0.3563_F1E327BC-269C-435d-A152-05C5408002CA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2019-09-11T15:13:00Z</dcterms:created>
  <dc:creator>linji</dc:creator>
  <cp:lastModifiedBy>linji</cp:lastModifiedBy>
  <dcterms:modified xsi:type="dcterms:W3CDTF">2020-05-09T13:53:45Z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</Properties>
</file>